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2E" w:rsidRPr="005C302E" w:rsidRDefault="005C302E" w:rsidP="008977B6">
      <w:pPr>
        <w:spacing w:line="276" w:lineRule="auto"/>
        <w:ind w:left="6096"/>
        <w:rPr>
          <w:sz w:val="20"/>
          <w:szCs w:val="20"/>
        </w:rPr>
      </w:pPr>
      <w:r w:rsidRPr="005C302E">
        <w:rPr>
          <w:sz w:val="20"/>
          <w:szCs w:val="20"/>
        </w:rPr>
        <w:t>Załącznik do Zarządzenia nr 17</w:t>
      </w:r>
    </w:p>
    <w:p w:rsidR="005C302E" w:rsidRPr="005C302E" w:rsidRDefault="005C302E" w:rsidP="008977B6">
      <w:pPr>
        <w:spacing w:line="276" w:lineRule="auto"/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Dyrektora WSSE w Gorzowie </w:t>
      </w:r>
      <w:r w:rsidR="008977B6">
        <w:rPr>
          <w:sz w:val="20"/>
          <w:szCs w:val="20"/>
        </w:rPr>
        <w:t>Wlkp.</w:t>
      </w:r>
    </w:p>
    <w:p w:rsidR="005C302E" w:rsidRPr="005C302E" w:rsidRDefault="005C302E" w:rsidP="008977B6">
      <w:pPr>
        <w:spacing w:line="276" w:lineRule="auto"/>
        <w:ind w:left="6096"/>
        <w:rPr>
          <w:sz w:val="20"/>
          <w:szCs w:val="20"/>
        </w:rPr>
      </w:pPr>
      <w:r w:rsidRPr="005C302E">
        <w:rPr>
          <w:sz w:val="20"/>
          <w:szCs w:val="20"/>
        </w:rPr>
        <w:t>z dnia 29 kwietnia 2016 r.</w:t>
      </w:r>
    </w:p>
    <w:p w:rsidR="005C302E" w:rsidRDefault="005C302E" w:rsidP="005C302E">
      <w:pPr>
        <w:spacing w:line="276" w:lineRule="auto"/>
        <w:jc w:val="right"/>
      </w:pPr>
    </w:p>
    <w:p w:rsidR="005C302E" w:rsidRDefault="005C302E" w:rsidP="005C302E">
      <w:pPr>
        <w:spacing w:line="276" w:lineRule="auto"/>
        <w:jc w:val="center"/>
        <w:rPr>
          <w:b/>
          <w:sz w:val="28"/>
          <w:szCs w:val="28"/>
        </w:rPr>
      </w:pPr>
    </w:p>
    <w:p w:rsidR="005C302E" w:rsidRDefault="005C302E" w:rsidP="005C302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Instrukcja w sprawie gospodarki kasowej</w:t>
      </w:r>
    </w:p>
    <w:p w:rsidR="00C972D6" w:rsidRDefault="00C972D6" w:rsidP="00C972D6">
      <w:pPr>
        <w:spacing w:line="276" w:lineRule="auto"/>
        <w:rPr>
          <w:b/>
          <w:sz w:val="28"/>
          <w:szCs w:val="28"/>
        </w:rPr>
      </w:pPr>
    </w:p>
    <w:p w:rsidR="005C302E" w:rsidRDefault="005C302E" w:rsidP="005C302E">
      <w:pPr>
        <w:spacing w:line="276" w:lineRule="auto"/>
        <w:jc w:val="center"/>
        <w:rPr>
          <w:b/>
        </w:rPr>
      </w:pPr>
      <w:r>
        <w:rPr>
          <w:b/>
        </w:rPr>
        <w:t>Rozdział I. Zasady ogólne</w:t>
      </w:r>
    </w:p>
    <w:p w:rsidR="005C302E" w:rsidRDefault="005C302E" w:rsidP="005C302E">
      <w:pPr>
        <w:spacing w:line="276" w:lineRule="auto"/>
        <w:jc w:val="center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1. </w:t>
      </w:r>
      <w:r>
        <w:t>Prowadzenie kasy powierza się pracownikowi Oddziału Ekonomicznego.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2. </w:t>
      </w:r>
      <w:r>
        <w:t>Do podstawowych obowiązków kasjera należy:</w:t>
      </w:r>
    </w:p>
    <w:p w:rsidR="005C302E" w:rsidRDefault="005C302E" w:rsidP="00EC5A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wystawianie czeków gotówkowych,</w:t>
      </w:r>
    </w:p>
    <w:p w:rsidR="005C302E" w:rsidRDefault="005C302E" w:rsidP="00EC5A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wypłacania wszystkich należności gotówkowych,</w:t>
      </w:r>
    </w:p>
    <w:p w:rsidR="005C302E" w:rsidRDefault="005C302E" w:rsidP="00EC5A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przyjmowanie gotówki do kasy oraz terminowe odprowadzanie gotówki do banków,</w:t>
      </w:r>
    </w:p>
    <w:p w:rsidR="005C302E" w:rsidRDefault="005C302E" w:rsidP="00EC5A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prowadzenie operacji kasowych elektronicznie w module kasowym programu księgowego Quorum,</w:t>
      </w:r>
    </w:p>
    <w:p w:rsidR="005C302E" w:rsidRDefault="005C302E" w:rsidP="00EC5A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sporządzanie wydruków kasowych,</w:t>
      </w:r>
    </w:p>
    <w:p w:rsidR="005C302E" w:rsidRDefault="005C302E" w:rsidP="00EC5A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obsługa kasy fiskalnej.</w:t>
      </w:r>
    </w:p>
    <w:p w:rsidR="005C302E" w:rsidRDefault="005C302E" w:rsidP="005C302E">
      <w:pPr>
        <w:spacing w:line="276" w:lineRule="auto"/>
        <w:jc w:val="both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3. </w:t>
      </w:r>
      <w:r>
        <w:t>Obrót gotówkowy ogranicza się do niezbędnego minimum. Dotyczy on głównie wypłaty zaliczek na drobne zakupy materiałów oraz zaliczek na koszty delegacji służbowych.</w:t>
      </w:r>
    </w:p>
    <w:p w:rsidR="005C302E" w:rsidRDefault="005C302E" w:rsidP="005C302E">
      <w:pPr>
        <w:spacing w:line="276" w:lineRule="auto"/>
        <w:jc w:val="both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4. </w:t>
      </w:r>
      <w:r>
        <w:t>Wszystkie operacje kasowe muszą być udokumentowane dowodami kasowymi.</w:t>
      </w:r>
    </w:p>
    <w:p w:rsidR="005C302E" w:rsidRDefault="005C302E" w:rsidP="005C302E">
      <w:pPr>
        <w:spacing w:line="276" w:lineRule="auto"/>
        <w:jc w:val="both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5. </w:t>
      </w:r>
      <w:r>
        <w:t>Na dowodach kasowych nie można dokonywać żadnych poprawek, nieprawidłowy dowód należy anulować i wystawić poprawny.</w:t>
      </w:r>
    </w:p>
    <w:p w:rsidR="005C302E" w:rsidRDefault="005C302E" w:rsidP="005C302E">
      <w:pPr>
        <w:spacing w:line="276" w:lineRule="auto"/>
        <w:jc w:val="both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6. </w:t>
      </w:r>
      <w:r>
        <w:t>W przypadku popełnienia błędu w dowodach kasowych należy je anulować i wystawić nowy, prawidłowy dowód kasowy. Kopie anulowanego dowodu przechowuje kasjer.</w:t>
      </w:r>
    </w:p>
    <w:p w:rsidR="005C302E" w:rsidRDefault="005C302E" w:rsidP="005C302E">
      <w:pPr>
        <w:spacing w:line="276" w:lineRule="auto"/>
        <w:jc w:val="both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7. </w:t>
      </w:r>
      <w:r>
        <w:t>Operacje kasowe dokonywane są elektronicznie w module kasowym programu księgowego Quorum. W przypadku awarii systemu dopuszcza się możliwość przeprowadzenia operacji kasowych metodą tradycyjną. Po przywróceniu sprawności systemu informatycznego należy uzupełnić w systemie komputerowym operacje kasowe, dokonane bez użycia programu.</w:t>
      </w:r>
    </w:p>
    <w:p w:rsidR="005C302E" w:rsidRDefault="005C302E" w:rsidP="005C302E">
      <w:pPr>
        <w:spacing w:line="276" w:lineRule="auto"/>
        <w:jc w:val="center"/>
        <w:rPr>
          <w:b/>
        </w:rPr>
      </w:pPr>
    </w:p>
    <w:p w:rsidR="005C302E" w:rsidRDefault="005C302E" w:rsidP="005C302E">
      <w:pPr>
        <w:spacing w:line="276" w:lineRule="auto"/>
        <w:jc w:val="center"/>
        <w:rPr>
          <w:b/>
        </w:rPr>
      </w:pPr>
      <w:r w:rsidRPr="001219C0">
        <w:rPr>
          <w:b/>
        </w:rPr>
        <w:t xml:space="preserve">Rozdział II. Wpływy kasowe </w:t>
      </w:r>
    </w:p>
    <w:p w:rsidR="005C302E" w:rsidRDefault="005C302E" w:rsidP="005C302E">
      <w:pPr>
        <w:spacing w:line="276" w:lineRule="auto"/>
        <w:jc w:val="center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8. </w:t>
      </w:r>
      <w:r>
        <w:t xml:space="preserve">Przyjęcie gotówki do kasy odbywa się na podstawie dowodu wpłaty KP – kasa przyjmie. Dowód wpłaty KP drukowany jest w oryginale i jednej kopii z kasowego modułu sekcji ekonomiczno-finansowej podczas dokonywania wpłaty gotówki do kasy. Oryginał przeznaczony jest dla wpłacającego, kopia dołączona jest do raportu kasowego. Dowody wpłaty KP ponumerowane są z zachowaniem ciągłości numeracji od początku roku </w:t>
      </w:r>
      <w:r>
        <w:lastRenderedPageBreak/>
        <w:t xml:space="preserve">kalendarzowego. Unieważnione dowody wpłaty KP (adnotacja – Anulowano) pozostają </w:t>
      </w:r>
      <w:r w:rsidR="00AD1DDD">
        <w:br/>
      </w:r>
      <w:r>
        <w:t>u kasjera (oryginał + kopia).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9. </w:t>
      </w:r>
      <w:r>
        <w:t>Dowód wpłaty zawiera:</w:t>
      </w:r>
    </w:p>
    <w:p w:rsidR="005C302E" w:rsidRDefault="005C302E" w:rsidP="00EC5A12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pieczątkę zakładu przyjmującego wpłatę,</w:t>
      </w:r>
    </w:p>
    <w:p w:rsidR="005C302E" w:rsidRDefault="005C302E" w:rsidP="00EC5A12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datę wpłaty,</w:t>
      </w:r>
    </w:p>
    <w:p w:rsidR="005C302E" w:rsidRDefault="005C302E" w:rsidP="00EC5A12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określenie wpłacającego (nazwa firmy, nazwisko i imię osoby, adres),</w:t>
      </w:r>
    </w:p>
    <w:p w:rsidR="005C302E" w:rsidRDefault="005C302E" w:rsidP="00EC5A12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tytuł wpłaty,</w:t>
      </w:r>
    </w:p>
    <w:p w:rsidR="005C302E" w:rsidRDefault="005C302E" w:rsidP="00EC5A12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kwotę wpłaty cyfrowo i słownie,</w:t>
      </w:r>
    </w:p>
    <w:p w:rsidR="005C302E" w:rsidRDefault="005C302E" w:rsidP="00EC5A12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podpis kasjera.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center"/>
        <w:rPr>
          <w:b/>
        </w:rPr>
      </w:pPr>
      <w:r>
        <w:rPr>
          <w:b/>
        </w:rPr>
        <w:t>Rozdział III. Wypłaty gotówki z kasy</w:t>
      </w:r>
    </w:p>
    <w:p w:rsidR="005C302E" w:rsidRDefault="005C302E" w:rsidP="005C302E">
      <w:pPr>
        <w:spacing w:line="276" w:lineRule="auto"/>
        <w:jc w:val="center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10. </w:t>
      </w:r>
      <w:r>
        <w:t>Wypłata gotówki z kasy dokumentowana jest na podstawie:</w:t>
      </w:r>
    </w:p>
    <w:p w:rsidR="005C302E" w:rsidRDefault="005C302E" w:rsidP="00EC5A12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źródłowych dokumentów kasowych, do których należą miedzy innymi: rachunki obce, wnioski o zaliczkę, delegacje służbowe, bankowy dowód wpłaty, rozliczenie zaliczki;</w:t>
      </w:r>
    </w:p>
    <w:p w:rsidR="005C302E" w:rsidRDefault="005C302E" w:rsidP="00EC5A12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Dowody wypłaty KW – kasa wypłaci.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11. </w:t>
      </w:r>
      <w:r>
        <w:t>Wszystkie dowody wpłat gotówki powinny być przed dokonaniem wypłaty sprawdzone pod względem merytorycznym i formalno-rachunkowym. Pracownik zobowiązany do wykonanie tych czynności zamieszcza na dowodach kasowych swój podpis i datę. Sprawdzone dowody do wypłaty zatwierdza Dyrektor WSSE i Główny Księgowy lub osoba przez nich upoważniona, składając swe podpisy pod klauzulą o treści „Zatwierdzono do wypłaty”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12. </w:t>
      </w:r>
      <w:r>
        <w:t>Gotówkę wypłaca się osobie wymienionej na dowodzie wypłaty, która kwituje jej odbiór własnoręcznym podpisem.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13. </w:t>
      </w:r>
      <w:r>
        <w:t>Przy wypłacie gotówki osobom nieznanym kasjer zobowiązany jest zażądać okazania dowodu osobistego lub innego dokumentu stwierdzającego tożsamość odbierającego gotówkę.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14. </w:t>
      </w:r>
      <w:r>
        <w:t>Jeżeli wypłata następuje na podstawie upoważnienia wystawionego przez osobę wymienioną w rozchodowym dowodzie kasowym, w dowodzie tym należy zaznaczyć, że wypłaty dokonano osobie upoważnionej. Upoważnienie należy dołączyć do dowodu kasowego.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15. </w:t>
      </w:r>
      <w:r>
        <w:t>Nieprawidłowo udokumentowane wydatki z kasy stanowią niedobór kasowy, za który materialną odpowiedzialność ponosi kasjer lub osoba zastępująca go w czasie jego nieobecności.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center"/>
        <w:rPr>
          <w:b/>
        </w:rPr>
      </w:pPr>
      <w:r>
        <w:rPr>
          <w:b/>
        </w:rPr>
        <w:t>Rozdział IV. Kontrola dokumentów kasowych</w:t>
      </w:r>
    </w:p>
    <w:p w:rsidR="005C302E" w:rsidRDefault="005C302E" w:rsidP="005C302E">
      <w:pPr>
        <w:spacing w:line="276" w:lineRule="auto"/>
        <w:jc w:val="center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16. </w:t>
      </w:r>
      <w:r>
        <w:t xml:space="preserve">Dokumenty kasowe podlegają trzem rodzajom kontroli: </w:t>
      </w:r>
    </w:p>
    <w:p w:rsidR="005C302E" w:rsidRDefault="005C302E" w:rsidP="00EC5A12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merytorycznej,</w:t>
      </w:r>
    </w:p>
    <w:p w:rsidR="005C302E" w:rsidRDefault="005C302E" w:rsidP="00EC5A12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rachunkowej,</w:t>
      </w:r>
    </w:p>
    <w:p w:rsidR="005C302E" w:rsidRDefault="005C302E" w:rsidP="00EC5A12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formalnej.</w:t>
      </w:r>
    </w:p>
    <w:p w:rsidR="005C302E" w:rsidRDefault="005C302E" w:rsidP="005C302E">
      <w:pPr>
        <w:spacing w:line="276" w:lineRule="auto"/>
        <w:jc w:val="both"/>
      </w:pPr>
      <w:r>
        <w:lastRenderedPageBreak/>
        <w:t xml:space="preserve">Kontrola merytoryczna polega na stwierdzeniu czy zaszłość na dokumencie była celowa, planowa i zgodna z rzeczywistością. </w:t>
      </w:r>
    </w:p>
    <w:p w:rsidR="005C302E" w:rsidRDefault="005C302E" w:rsidP="005C302E">
      <w:pPr>
        <w:spacing w:line="276" w:lineRule="auto"/>
        <w:jc w:val="both"/>
      </w:pPr>
      <w:r>
        <w:t>Kontrola rachunkowa stwierdza zgodność przedstawionych w rachunku obliczeń.</w:t>
      </w:r>
    </w:p>
    <w:p w:rsidR="005C302E" w:rsidRDefault="005C302E" w:rsidP="005C302E">
      <w:pPr>
        <w:spacing w:line="276" w:lineRule="auto"/>
        <w:jc w:val="both"/>
      </w:pPr>
      <w:r>
        <w:t>Kontrola formalna stwierdza kompletność dokumentu i poprawność jego wystawienia.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center"/>
        <w:rPr>
          <w:b/>
        </w:rPr>
      </w:pPr>
      <w:r>
        <w:rPr>
          <w:b/>
        </w:rPr>
        <w:t>Rozdział V. Zbiorcze zestawienie dokumentów kasowych – raport kasowy</w:t>
      </w:r>
    </w:p>
    <w:p w:rsidR="005C302E" w:rsidRDefault="005C302E" w:rsidP="005C302E">
      <w:pPr>
        <w:spacing w:line="276" w:lineRule="auto"/>
        <w:jc w:val="center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17. </w:t>
      </w:r>
      <w:r>
        <w:t>1. Raport kasowy RK służy do szczegółowej, bieżącej, chronologicznej ewidencji wszystkich dowodów kasowych dotychczasowych wpłat i wypłat dokonywanych przez kasjera.</w:t>
      </w:r>
    </w:p>
    <w:p w:rsidR="005C302E" w:rsidRDefault="005C302E" w:rsidP="005C302E">
      <w:pPr>
        <w:spacing w:line="276" w:lineRule="auto"/>
        <w:jc w:val="both"/>
      </w:pPr>
      <w:r>
        <w:t>Raporty kasowe generuje się z modułu kasowego odrębnie dla każdego rodzaju działalności tj.:</w:t>
      </w:r>
    </w:p>
    <w:p w:rsidR="005C302E" w:rsidRDefault="005C302E" w:rsidP="00EC5A12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dla przychodów i rozchodów z rachunku podstawowego,</w:t>
      </w:r>
    </w:p>
    <w:p w:rsidR="005C302E" w:rsidRDefault="005C302E" w:rsidP="00EC5A12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dla przychodów i rozchodów z rachunku Zakładowego Funduszu Świadczeń Socjalnych</w:t>
      </w:r>
    </w:p>
    <w:p w:rsidR="005C302E" w:rsidRDefault="005C302E" w:rsidP="00EC5A12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 xml:space="preserve">dla przychodów i rozchodów z rachunku dochodów własnych, </w:t>
      </w:r>
    </w:p>
    <w:p w:rsidR="005C302E" w:rsidRDefault="005C302E" w:rsidP="00EC5A12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dla przychodów i rozchodów dochodów państwa,</w:t>
      </w:r>
    </w:p>
    <w:p w:rsidR="005C302E" w:rsidRDefault="005C302E" w:rsidP="00EC5A12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dla przychodów i rozchodów KZP</w:t>
      </w:r>
    </w:p>
    <w:p w:rsidR="005C302E" w:rsidRDefault="005C302E" w:rsidP="00C972D6">
      <w:pPr>
        <w:spacing w:line="276" w:lineRule="auto"/>
        <w:ind w:firstLine="360"/>
        <w:jc w:val="both"/>
      </w:pPr>
      <w:r>
        <w:t>2. Raport kasowy sporządza się w dwóch egzemplarzach.</w:t>
      </w:r>
    </w:p>
    <w:p w:rsidR="005C302E" w:rsidRDefault="005C302E" w:rsidP="00C972D6">
      <w:pPr>
        <w:spacing w:line="276" w:lineRule="auto"/>
        <w:ind w:firstLine="360"/>
        <w:jc w:val="both"/>
      </w:pPr>
      <w:r>
        <w:t>3. Dowody kasowe ewidencjonowane są w raporcie kasowym w kolejności ich realizacji,  z podaniem: kwoty operacji oraz treści dowodu na podstawie, którego przeprowadzono operację.</w:t>
      </w:r>
    </w:p>
    <w:p w:rsidR="005C302E" w:rsidRDefault="005C302E" w:rsidP="00C972D6">
      <w:pPr>
        <w:spacing w:line="276" w:lineRule="auto"/>
        <w:ind w:firstLine="360"/>
        <w:jc w:val="both"/>
      </w:pPr>
      <w:r>
        <w:t>4. W przypadku gdy liczba wpłat i wypłat jest niewielka, raport kasowy można sporządzać za okresy kilkudniowe nie później niż na koniec każdego okresu sprawozdawczego.</w:t>
      </w:r>
    </w:p>
    <w:p w:rsidR="005C302E" w:rsidRDefault="005C302E" w:rsidP="00C972D6">
      <w:pPr>
        <w:spacing w:line="276" w:lineRule="auto"/>
        <w:ind w:firstLine="360"/>
        <w:jc w:val="both"/>
      </w:pPr>
      <w:r>
        <w:t>5. Raport kasowy wraz z kompletem dowodów księgowych jest przekazywany do sprawdzenia upoważnionemu pracownikowi oddziału ekonomicznego oraz Głównemu Księgowemu lub osobie upoważnionej do zastępowania. Kopia raportu kasowego pozostaje w kasie. Wyjątek stanowi raport kasowy z PKZP, który zatwierdza osoba, której powierzono dodatkowe obowiązki prowadzenia rachunkowości PKZP.</w:t>
      </w:r>
    </w:p>
    <w:p w:rsidR="005C302E" w:rsidRDefault="005C302E" w:rsidP="005C302E">
      <w:pPr>
        <w:spacing w:line="276" w:lineRule="auto"/>
        <w:ind w:left="360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>§ 18.</w:t>
      </w:r>
      <w:r>
        <w:t xml:space="preserve"> W raporcie kasowym określa się stan gotówki na koniec okresu, dla którego jest sporządzany. Stan gotówki w kasie powinien być zgodny ze stanem wykazanym w raporcie kasowym. 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center"/>
        <w:rPr>
          <w:b/>
        </w:rPr>
      </w:pPr>
      <w:r>
        <w:rPr>
          <w:b/>
        </w:rPr>
        <w:t>Rozdział VI. Gospodarka i ochrona wartości pieniężnych</w:t>
      </w:r>
    </w:p>
    <w:p w:rsidR="005C302E" w:rsidRDefault="005C302E" w:rsidP="005C302E">
      <w:pPr>
        <w:spacing w:line="276" w:lineRule="auto"/>
        <w:jc w:val="center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19. </w:t>
      </w:r>
      <w:r>
        <w:t>Wypłat gotówkowych z kasy można dokonywać na określony cel ze środków podjętych z rachunku bankowego. Niedopuszczalne jest dokonywanie wypłat ze środków pieniężnych przyjętych do kasy jako dochody jednostki budżetowej.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20. </w:t>
      </w:r>
      <w:r>
        <w:t>1. Gotówka podjęta z banku może być przechowywana w kasie przez okres nieprzekraczający 3 dni pod warunkiem że stan gotówki nie przekracza kwoty tzw. pogotowia kasowego określonego w kwocie 5.000,00 zł. W każdym przypadku wystąpienie stanu gotówki wyższego niż kwota 5.000,00 zł. należy bezzwłocznie odprowadzić gotówkę do banku.</w:t>
      </w:r>
    </w:p>
    <w:p w:rsidR="005C302E" w:rsidRDefault="005C302E" w:rsidP="005C302E">
      <w:pPr>
        <w:spacing w:line="276" w:lineRule="auto"/>
        <w:jc w:val="both"/>
      </w:pPr>
      <w:r>
        <w:t xml:space="preserve">       2. Gotówka wpłacona do kasy a dotycząca dochodów budżetowych musi być odprowadzona do banku w dniu jej wpłaty.</w:t>
      </w:r>
    </w:p>
    <w:p w:rsidR="005C302E" w:rsidRDefault="005C302E" w:rsidP="005C302E">
      <w:pPr>
        <w:spacing w:line="276" w:lineRule="auto"/>
        <w:jc w:val="both"/>
      </w:pPr>
      <w:r>
        <w:t xml:space="preserve">       3. Obowiązki kasjera powierza się pracownikowi, który: </w:t>
      </w:r>
    </w:p>
    <w:p w:rsidR="005C302E" w:rsidRDefault="005C302E" w:rsidP="00EC5A12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</w:pPr>
      <w:r>
        <w:lastRenderedPageBreak/>
        <w:t>nie był karany za przestępstwa z winy umyślnej lub wykroczenia przeciwko mieniu lub za przestępstwa gospodarcze,</w:t>
      </w:r>
    </w:p>
    <w:p w:rsidR="005C302E" w:rsidRDefault="005C302E" w:rsidP="00EC5A12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</w:pPr>
      <w:r>
        <w:t>ma nienaganną opinię,</w:t>
      </w:r>
    </w:p>
    <w:p w:rsidR="005C302E" w:rsidRDefault="005C302E" w:rsidP="00EC5A12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</w:pPr>
      <w:r>
        <w:t>jest pełnoletni i ma pełną zdolność do czynności prawnych,</w:t>
      </w:r>
    </w:p>
    <w:p w:rsidR="005C302E" w:rsidRDefault="005C302E" w:rsidP="00EC5A12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</w:pPr>
      <w:r>
        <w:t>ma odpowiednie kwalifikacje zawodowe.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21. </w:t>
      </w:r>
      <w:r>
        <w:t>Przekazanie prowadzenia kasy odbywa się komisyjnie, czego potwierdzeniem jest protokół zdawczo-odbiorczy.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22. </w:t>
      </w:r>
      <w:r>
        <w:t xml:space="preserve">1. Kasjer ponosi odpowiedzialność materialną za powierzone mu środki pieniężne </w:t>
      </w:r>
      <w:r w:rsidR="00AD1DDD">
        <w:br/>
      </w:r>
      <w:r>
        <w:t>i majątkowe.</w:t>
      </w:r>
    </w:p>
    <w:p w:rsidR="005C302E" w:rsidRDefault="005C302E" w:rsidP="005C302E">
      <w:pPr>
        <w:spacing w:line="276" w:lineRule="auto"/>
        <w:jc w:val="both"/>
      </w:pPr>
      <w:r>
        <w:t xml:space="preserve">          2. Odpowiedzialność materialna kasjera rozpoczyna się od momentu protokolarnego przekazania – przyjęcia kasy a kończy z chwilą dokonania inwentaryzacji zdawczo-odbiorczej i ostatecznym rozliczeniu potwierdzonym protokołem.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23. </w:t>
      </w:r>
      <w:r>
        <w:t>Wartości pieniężne musza być przechowywane w warunkach zapewniających należyta ochronę przed zniszczeniem, utratą lub zagarnięciem. Jednostka obowiązana jest przechowywać wartości pieniężne w kasie stalowej, przymocowanej trwale do podłoża, ponieważ zapas wartości pieniężnych nie przekracza 0,3 jednostek obliczeniowych.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 w:rsidRPr="00D31835">
        <w:rPr>
          <w:b/>
        </w:rPr>
        <w:t>§ 24</w:t>
      </w:r>
      <w:r>
        <w:t>. W razie krótkotrwałej nieobecności kasjera (urlop, choroba) przekazanie kasy innemu pracownikowi Oddziału Ekonomicznego (osoby zastępującej) przekazuje się na podstawie załącznika nr 1 (protokołu zdawczo-odbiorczego kasy WSSE w Gorzowie Wlkp.)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center"/>
        <w:rPr>
          <w:b/>
        </w:rPr>
      </w:pPr>
      <w:r>
        <w:rPr>
          <w:b/>
        </w:rPr>
        <w:t>Rozdział VII. Kontrola kasy</w:t>
      </w:r>
    </w:p>
    <w:p w:rsidR="005C302E" w:rsidRDefault="005C302E" w:rsidP="005C302E">
      <w:pPr>
        <w:spacing w:line="276" w:lineRule="auto"/>
        <w:jc w:val="center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25. </w:t>
      </w:r>
      <w:r>
        <w:t>Kasa podlega kontroli bieżącej i okresowej.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26. </w:t>
      </w:r>
      <w:r>
        <w:t>Kontrola bieżąca kasy może ograniczyć się do sprawdzenia wszystkich dokumentów dotyczących operacji kasowych pod względem formalnym i rachunkowym. Kontrolujący potwierdza przeprowadzenie kontroli kasy swoim podpisem na raporcie kasowym.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27. </w:t>
      </w:r>
      <w:r>
        <w:t>W ramach kontroli wewnętrznej dokonuje się okresowych kontroli kasy mającej na ceku ustalenie stanu gotówki w kasie w relacji do stanu wynikającego z ewidencji raportów kasowych.</w:t>
      </w:r>
    </w:p>
    <w:p w:rsidR="005C302E" w:rsidRDefault="005C302E" w:rsidP="005C302E">
      <w:pPr>
        <w:spacing w:line="276" w:lineRule="auto"/>
        <w:jc w:val="both"/>
      </w:pPr>
    </w:p>
    <w:p w:rsidR="00C972D6" w:rsidRPr="00C972D6" w:rsidRDefault="005C302E" w:rsidP="00C972D6">
      <w:pPr>
        <w:spacing w:line="276" w:lineRule="auto"/>
        <w:jc w:val="both"/>
      </w:pPr>
      <w:r>
        <w:rPr>
          <w:b/>
        </w:rPr>
        <w:t xml:space="preserve"> § 28. </w:t>
      </w:r>
      <w:r>
        <w:t>Kontrola kasy przeprowadzana jest przez komisję składającą się z przewodniczącego, którym jest Główny Księgowy lub osoba jego zastępująca oraz członka komisji. Za kontrolę kasy uznaje się przekazanie protokołu zdawczo-odbiorczego kasy.</w:t>
      </w:r>
    </w:p>
    <w:p w:rsidR="00C972D6" w:rsidRDefault="00C972D6" w:rsidP="005C302E">
      <w:pPr>
        <w:spacing w:line="276" w:lineRule="auto"/>
        <w:jc w:val="center"/>
        <w:rPr>
          <w:b/>
        </w:rPr>
      </w:pPr>
    </w:p>
    <w:p w:rsidR="005C302E" w:rsidRDefault="005C302E" w:rsidP="005C302E">
      <w:pPr>
        <w:spacing w:line="276" w:lineRule="auto"/>
        <w:jc w:val="center"/>
        <w:rPr>
          <w:b/>
        </w:rPr>
      </w:pPr>
      <w:r>
        <w:rPr>
          <w:b/>
        </w:rPr>
        <w:t>Rozdział VIII. Inwentaryzacja kasy</w:t>
      </w:r>
    </w:p>
    <w:p w:rsidR="005C302E" w:rsidRDefault="005C302E" w:rsidP="005C302E">
      <w:pPr>
        <w:spacing w:line="276" w:lineRule="auto"/>
        <w:jc w:val="center"/>
        <w:rPr>
          <w:b/>
        </w:rPr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29. </w:t>
      </w:r>
      <w:r>
        <w:t>Inwentaryzację środków pieniężnych przeprowadza się w drodze spisu z natury metodą pełną.</w:t>
      </w:r>
    </w:p>
    <w:p w:rsidR="005C302E" w:rsidRDefault="00CC54EC" w:rsidP="005C302E">
      <w:pPr>
        <w:spacing w:line="276" w:lineRule="auto"/>
        <w:jc w:val="both"/>
      </w:pPr>
      <w:r>
        <w:rPr>
          <w:b/>
        </w:rPr>
        <w:lastRenderedPageBreak/>
        <w:t xml:space="preserve">§ </w:t>
      </w:r>
      <w:r w:rsidR="005C302E">
        <w:rPr>
          <w:b/>
        </w:rPr>
        <w:t xml:space="preserve">30. </w:t>
      </w:r>
      <w:r w:rsidR="005C302E">
        <w:t>Skład zespołu spisowego określa kierownik jednostki.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31. </w:t>
      </w:r>
      <w:r>
        <w:t xml:space="preserve">Inwentaryzacja w kasie powinna być dokonywana co najmniej: </w:t>
      </w:r>
    </w:p>
    <w:p w:rsidR="005C302E" w:rsidRDefault="005C302E" w:rsidP="00EC5A12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na dzień kończący rok obrotowy,</w:t>
      </w:r>
    </w:p>
    <w:p w:rsidR="005C302E" w:rsidRDefault="005C302E" w:rsidP="00EC5A12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przy zmianie kasjera, a także w sytuacjach losowych i innych przypadkach przewidzianych prawem.</w:t>
      </w:r>
    </w:p>
    <w:p w:rsidR="005C302E" w:rsidRDefault="005C302E" w:rsidP="005C302E">
      <w:pPr>
        <w:spacing w:line="276" w:lineRule="auto"/>
        <w:ind w:left="360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32. </w:t>
      </w:r>
      <w:r>
        <w:t xml:space="preserve">Na dzień zmiany osoby odpowiedzialnej materialnie można </w:t>
      </w:r>
      <w:r w:rsidRPr="00FC2872">
        <w:t>nie</w:t>
      </w:r>
      <w:r>
        <w:t xml:space="preserve"> przeprowadzać inwentaryzacji składników majątkowych, jeżeli zmiana następuje na krótki czas (np. choroba, urlop), a osoby ponoszące odpowiedzialność wyraziły pisemna zgodę na dalsze ponoszenie wspólnej odpowiedzialności materialnej za powierzone im mienie bez przeprowadzenia inwentaryzacji.</w:t>
      </w:r>
      <w:bookmarkStart w:id="0" w:name="_GoBack"/>
      <w:bookmarkEnd w:id="0"/>
    </w:p>
    <w:p w:rsidR="005C302E" w:rsidRDefault="005C302E" w:rsidP="005C302E">
      <w:pPr>
        <w:spacing w:line="276" w:lineRule="auto"/>
        <w:jc w:val="both"/>
      </w:pPr>
      <w:r>
        <w:t>Osoba przejmująca i przekazująca kasę podpisuje wówczas oświadczenie o treści:</w:t>
      </w:r>
    </w:p>
    <w:p w:rsidR="005C302E" w:rsidRDefault="005C302E" w:rsidP="005C302E">
      <w:pPr>
        <w:spacing w:line="276" w:lineRule="auto"/>
        <w:jc w:val="both"/>
      </w:pPr>
      <w:r>
        <w:t>„Wyrażam zgodę na ponoszenie wspólnej odpowiedzialności materialnej za powierzone mi mienie, znajdujące się w pomieszczeniu kasy WSSE , bez przeprowadzania inwentaryzacji składników majątkowych”.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33. </w:t>
      </w:r>
      <w:r>
        <w:t>Inwentaryzacja może być przeprowadzona także w dowolnym innym niezapowiedzianym terminie zgodnie z decyzją kierownika jednostki.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34. </w:t>
      </w:r>
      <w:r>
        <w:t xml:space="preserve">Przed rozpoczęciem spisów z natury zespół spisowy pobiera od osób materialnie odpowiedzialnych oświadczenia przed inwentaryzacyjne o stanie zabezpieczenia majątku  </w:t>
      </w:r>
      <w:r w:rsidR="00AD1DDD">
        <w:br/>
      </w:r>
      <w:r>
        <w:t>i ujęciu do ewidencji wszystkich operacji gospodarczych, a także o uzgodnieniu tej ewidencji z działem finansowo-księgowym.</w:t>
      </w:r>
    </w:p>
    <w:p w:rsidR="005C302E" w:rsidRDefault="005C302E" w:rsidP="005C302E">
      <w:pPr>
        <w:spacing w:line="276" w:lineRule="auto"/>
        <w:jc w:val="both"/>
      </w:pPr>
    </w:p>
    <w:p w:rsidR="005C302E" w:rsidRDefault="005C302E" w:rsidP="005C302E">
      <w:pPr>
        <w:spacing w:line="276" w:lineRule="auto"/>
        <w:jc w:val="both"/>
      </w:pPr>
      <w:r>
        <w:rPr>
          <w:b/>
        </w:rPr>
        <w:t xml:space="preserve">§ 35. </w:t>
      </w:r>
      <w:r>
        <w:t>Rozchód gotówki z kasy nieudokumentowany dowodami kasowymi, a także fałszywe banknoty i monety ujawnione w kasie stanowią niedobór kasowy i obciążają kasjera.</w:t>
      </w:r>
    </w:p>
    <w:p w:rsidR="005C302E" w:rsidRDefault="005C302E" w:rsidP="005C302E">
      <w:pPr>
        <w:spacing w:line="276" w:lineRule="auto"/>
        <w:jc w:val="both"/>
      </w:pPr>
    </w:p>
    <w:p w:rsidR="002A4052" w:rsidRDefault="005C302E" w:rsidP="00AD1DDD">
      <w:pPr>
        <w:spacing w:line="276" w:lineRule="auto"/>
        <w:jc w:val="both"/>
      </w:pPr>
      <w:r>
        <w:rPr>
          <w:b/>
        </w:rPr>
        <w:t xml:space="preserve">§ 36. </w:t>
      </w:r>
      <w:r>
        <w:t>Gotówka w kasie nieudokumentowana przychodowymi dowodami kasowymi stanowi nadwyżkę kasową.</w:t>
      </w:r>
    </w:p>
    <w:sectPr w:rsidR="002A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6710"/>
    <w:multiLevelType w:val="hybridMultilevel"/>
    <w:tmpl w:val="53684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E4124"/>
    <w:multiLevelType w:val="hybridMultilevel"/>
    <w:tmpl w:val="0D9C6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AB0C4D"/>
    <w:multiLevelType w:val="hybridMultilevel"/>
    <w:tmpl w:val="4D8A09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5A601F"/>
    <w:multiLevelType w:val="hybridMultilevel"/>
    <w:tmpl w:val="2820B6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137E55"/>
    <w:multiLevelType w:val="hybridMultilevel"/>
    <w:tmpl w:val="3E246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45B72"/>
    <w:multiLevelType w:val="hybridMultilevel"/>
    <w:tmpl w:val="446E90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715CB1"/>
    <w:multiLevelType w:val="hybridMultilevel"/>
    <w:tmpl w:val="E63C2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57BB2"/>
    <w:multiLevelType w:val="hybridMultilevel"/>
    <w:tmpl w:val="97A400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E"/>
    <w:rsid w:val="002514FE"/>
    <w:rsid w:val="002A4052"/>
    <w:rsid w:val="005C302E"/>
    <w:rsid w:val="008977B6"/>
    <w:rsid w:val="00AD1DDD"/>
    <w:rsid w:val="00C972D6"/>
    <w:rsid w:val="00CC54EC"/>
    <w:rsid w:val="00E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E5938-A7F9-4DF4-A963-02A28C58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2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4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4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1451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Marucha</dc:creator>
  <cp:keywords/>
  <dc:description/>
  <cp:lastModifiedBy>Grzegorz Marucha</cp:lastModifiedBy>
  <cp:revision>6</cp:revision>
  <cp:lastPrinted>2016-04-26T12:13:00Z</cp:lastPrinted>
  <dcterms:created xsi:type="dcterms:W3CDTF">2016-04-26T09:17:00Z</dcterms:created>
  <dcterms:modified xsi:type="dcterms:W3CDTF">2016-04-26T12:20:00Z</dcterms:modified>
</cp:coreProperties>
</file>